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37" w:rsidRDefault="00F23537" w:rsidP="00F23537">
      <w:pPr>
        <w:spacing w:after="120" w:line="240" w:lineRule="atLeast"/>
        <w:jc w:val="center"/>
        <w:rPr>
          <w:rFonts w:ascii="Arial" w:hAnsi="Arial" w:cs="Arial"/>
          <w:b/>
          <w:bCs/>
          <w:color w:val="222222"/>
          <w:sz w:val="20"/>
          <w:szCs w:val="20"/>
          <w:lang w:val="bg-BG"/>
        </w:rPr>
      </w:pPr>
      <w:r>
        <w:rPr>
          <w:rFonts w:ascii="Arial" w:hAnsi="Arial" w:cs="Arial"/>
          <w:b/>
          <w:bCs/>
          <w:color w:val="222222"/>
          <w:sz w:val="36"/>
          <w:szCs w:val="36"/>
          <w:lang w:val="bg-BG"/>
        </w:rPr>
        <w:t>Десет правила за сигурност и безопасност в Интернет</w:t>
      </w:r>
      <w:bookmarkStart w:id="0" w:name="_GoBack"/>
      <w:bookmarkEnd w:id="0"/>
    </w:p>
    <w:p w:rsidR="0033418A" w:rsidRDefault="00F23537" w:rsidP="00F23537">
      <w:pPr>
        <w:spacing w:after="120" w:line="240" w:lineRule="atLeast"/>
      </w:pP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1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давай паролата си на никого, дори и на човек, който се представя за модератор!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Никой администратор на сайт не би поискал паролата ти.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давай лична информация като име, адрес, домашен телефон, училището, в което учиш, месторабота или служебен телефон на родителите си, без тяхно разрешение.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2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приемай среща с някой, с когото си се запознал в Интернет, без съгласието на твоите родители.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Ако те одобрят срещата, нека тя да е на публично място и по възможност да е в присъствие на твои близки или приятели.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3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изпращай свои снимки или снимки на твоите близки, без преди това да си обсъдил решението си със своите родители.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публикувай лични снимки във Фейсбук или ако публикуваш снимки ограничи достъпа до тях.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4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отговаряй на съобщения, които са обидни, заплашителни, неприлични или те карат да се чувстваш неудобно.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Информирай родителите си за такива съобщения.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5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отговаряй на писма в електронната ти поща, получени от непознат подател.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Писмата могат да съдържат вирус или друга програма, която да увреди твоя компютър.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6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Консултирай се с родителите си преди да свалиш или инсталираш нова програма на компютъра си.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Както и не прави нищо, което може да увреди компютъра ти или чрез дадено действие от твоя страна да се разкрият данни за теб и семейството ти.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7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Нещата, които правиш в Интернет, не трябва да вредят на други хора или да противоречат на законите.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обиждай и не наранявай никого.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Не забравяй, че зад компютрите стоят реални хора.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8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Внимавай, когато разговаряш в чат.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Помни, че хората онлайн често се представят за такива, каквито не са.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9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Споделяй с родителите си за начините, чрез които се забавляваш и научаваш нови неща от Интернет.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Споделяй с родителите си с кого и за какво си говориш в Интернет.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color w:val="222222"/>
          <w:sz w:val="20"/>
          <w:szCs w:val="20"/>
          <w:lang w:val="bg-BG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lang w:val="bg-BG"/>
        </w:rPr>
        <w:t>Правило 10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Ако се случи така, че да попаднеш на информация или други неща в Мрежата, които не ти харесват или те плашат по някакъв начин можеш да подадеш сигнал в: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 xml:space="preserve">-Българска линия за онлайн безопасност - 124 123, скайп: blobbg, имейл: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bg-BG"/>
          </w:rPr>
          <w:t>helpline@online.bg</w:t>
        </w:r>
      </w:hyperlink>
      <w:r>
        <w:rPr>
          <w:rFonts w:ascii="Arial" w:hAnsi="Arial" w:cs="Arial"/>
          <w:color w:val="222222"/>
          <w:sz w:val="20"/>
          <w:szCs w:val="20"/>
          <w:lang w:val="bg-BG"/>
        </w:rPr>
        <w:br/>
        <w:t>-Национална телефонна линия - 080 019 100, 116 111 /за деца/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>-Държавна агенция за закрила на детето - 02/933 90 50</w:t>
      </w:r>
      <w:r>
        <w:rPr>
          <w:rFonts w:ascii="Arial" w:hAnsi="Arial" w:cs="Arial"/>
          <w:color w:val="222222"/>
          <w:sz w:val="20"/>
          <w:szCs w:val="20"/>
          <w:lang w:val="bg-BG"/>
        </w:rPr>
        <w:br/>
        <w:t xml:space="preserve">-Национален център за безопасен интернет -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bg-BG"/>
          </w:rPr>
          <w:t>http://www.safenet.bg/</w:t>
        </w:r>
      </w:hyperlink>
    </w:p>
    <w:sectPr w:rsidR="0033418A" w:rsidSect="00F2353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37"/>
    <w:rsid w:val="0033418A"/>
    <w:rsid w:val="00F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53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53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fenet.bg/" TargetMode="External"/><Relationship Id="rId5" Type="http://schemas.openxmlformats.org/officeDocument/2006/relationships/hyperlink" Target="mailto:helpline@onlin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outihomir -17</dc:creator>
  <cp:lastModifiedBy>outihomir -17</cp:lastModifiedBy>
  <cp:revision>1</cp:revision>
  <dcterms:created xsi:type="dcterms:W3CDTF">2020-02-14T07:14:00Z</dcterms:created>
  <dcterms:modified xsi:type="dcterms:W3CDTF">2020-02-14T07:15:00Z</dcterms:modified>
</cp:coreProperties>
</file>